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32"/>
          <w:szCs w:val="32"/>
        </w:rPr>
      </w:pPr>
      <w:r>
        <w:rPr>
          <w:rFonts w:ascii="宋体" w:hAnsi="宋体"/>
          <w:b/>
          <w:sz w:val="32"/>
          <w:szCs w:val="32"/>
        </w:rPr>
        <w:t>燃煤锅炉改天然气锅炉项目</w:t>
      </w:r>
    </w:p>
    <w:p>
      <w:pPr>
        <w:jc w:val="center"/>
        <w:rPr>
          <w:rFonts w:hint="eastAsia" w:ascii="宋体" w:hAnsi="宋体"/>
          <w:b/>
          <w:sz w:val="32"/>
          <w:szCs w:val="32"/>
        </w:rPr>
      </w:pPr>
      <w:r>
        <w:rPr>
          <w:rFonts w:hint="eastAsia" w:ascii="宋体" w:hAnsi="宋体"/>
          <w:b/>
          <w:sz w:val="32"/>
          <w:szCs w:val="32"/>
        </w:rPr>
        <w:t>环境影响报告表审查意见</w:t>
      </w:r>
    </w:p>
    <w:p>
      <w:pPr>
        <w:pStyle w:val="2"/>
        <w:rPr>
          <w:rFonts w:hint="eastAsia"/>
        </w:rPr>
      </w:pPr>
    </w:p>
    <w:p>
      <w:pPr>
        <w:pStyle w:val="9"/>
        <w:keepNext w:val="0"/>
        <w:keepLines w:val="0"/>
        <w:pageBreakBefore w:val="0"/>
        <w:widowControl w:val="0"/>
        <w:kinsoku/>
        <w:wordWrap/>
        <w:overflowPunct/>
        <w:topLinePunct w:val="0"/>
        <w:autoSpaceDE/>
        <w:autoSpaceDN/>
        <w:bidi w:val="0"/>
        <w:adjustRightInd/>
        <w:snapToGrid/>
        <w:spacing w:line="360" w:lineRule="auto"/>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1、补充白石岭片区退二进三方案，分析本项目与退二进三政策的相符性。</w:t>
      </w:r>
    </w:p>
    <w:p>
      <w:pPr>
        <w:pStyle w:val="9"/>
        <w:keepNext w:val="0"/>
        <w:keepLines w:val="0"/>
        <w:pageBreakBefore w:val="0"/>
        <w:widowControl w:val="0"/>
        <w:kinsoku/>
        <w:wordWrap/>
        <w:overflowPunct/>
        <w:topLinePunct w:val="0"/>
        <w:autoSpaceDE/>
        <w:autoSpaceDN/>
        <w:bidi w:val="0"/>
        <w:adjustRightInd/>
        <w:snapToGrid/>
        <w:spacing w:line="360" w:lineRule="auto"/>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2、校核企业现有锅炉数量，说明1台10t/h现有和处置情况，补充项目能源平衡，分析项目实施后能源供应满足生产需求的可行性。</w:t>
      </w:r>
    </w:p>
    <w:p>
      <w:pPr>
        <w:pStyle w:val="9"/>
        <w:keepNext w:val="0"/>
        <w:keepLines w:val="0"/>
        <w:pageBreakBefore w:val="0"/>
        <w:widowControl w:val="0"/>
        <w:kinsoku/>
        <w:wordWrap/>
        <w:overflowPunct/>
        <w:topLinePunct w:val="0"/>
        <w:autoSpaceDE/>
        <w:autoSpaceDN/>
        <w:bidi w:val="0"/>
        <w:adjustRightInd/>
        <w:snapToGrid/>
        <w:spacing w:line="360" w:lineRule="auto"/>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3、强化调查企业水、气、声等现有环境问题，强化以新带老措施分析。</w:t>
      </w:r>
    </w:p>
    <w:p>
      <w:pPr>
        <w:pStyle w:val="9"/>
        <w:keepNext w:val="0"/>
        <w:keepLines w:val="0"/>
        <w:pageBreakBefore w:val="0"/>
        <w:widowControl w:val="0"/>
        <w:kinsoku/>
        <w:wordWrap/>
        <w:overflowPunct/>
        <w:topLinePunct w:val="0"/>
        <w:autoSpaceDE/>
        <w:autoSpaceDN/>
        <w:bidi w:val="0"/>
        <w:adjustRightInd/>
        <w:snapToGrid/>
        <w:spacing w:line="360" w:lineRule="auto"/>
        <w:ind w:left="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4、对照2019版国家产业政策，分析项目现有设备设施的符合性。</w:t>
      </w:r>
    </w:p>
    <w:p>
      <w:pPr>
        <w:pStyle w:val="9"/>
        <w:keepNext w:val="0"/>
        <w:keepLines w:val="0"/>
        <w:pageBreakBefore w:val="0"/>
        <w:widowControl w:val="0"/>
        <w:kinsoku/>
        <w:wordWrap/>
        <w:overflowPunct/>
        <w:topLinePunct w:val="0"/>
        <w:autoSpaceDE/>
        <w:autoSpaceDN/>
        <w:bidi w:val="0"/>
        <w:adjustRightInd/>
        <w:snapToGrid/>
        <w:spacing w:line="360" w:lineRule="auto"/>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5、校核2016年北港河水质数据的有效性。</w:t>
      </w:r>
    </w:p>
    <w:p>
      <w:pPr>
        <w:pStyle w:val="9"/>
        <w:keepNext w:val="0"/>
        <w:keepLines w:val="0"/>
        <w:pageBreakBefore w:val="0"/>
        <w:widowControl w:val="0"/>
        <w:kinsoku/>
        <w:wordWrap/>
        <w:overflowPunct/>
        <w:topLinePunct w:val="0"/>
        <w:autoSpaceDE/>
        <w:autoSpaceDN/>
        <w:bidi w:val="0"/>
        <w:adjustRightInd/>
        <w:snapToGrid/>
        <w:spacing w:line="360" w:lineRule="auto"/>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6、校核相关标准，噪声执行工业企业厂界噪声，校核项目实施后对大气污染物二氧化硫、氮氧化物的削减量。</w:t>
      </w:r>
    </w:p>
    <w:p>
      <w:pPr>
        <w:pStyle w:val="9"/>
        <w:keepNext w:val="0"/>
        <w:keepLines w:val="0"/>
        <w:pageBreakBefore w:val="0"/>
        <w:widowControl w:val="0"/>
        <w:kinsoku/>
        <w:wordWrap/>
        <w:overflowPunct/>
        <w:topLinePunct w:val="0"/>
        <w:autoSpaceDE/>
        <w:autoSpaceDN/>
        <w:bidi w:val="0"/>
        <w:adjustRightInd/>
        <w:snapToGrid/>
        <w:spacing w:line="360" w:lineRule="auto"/>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7、细化原有燃煤锅炉拆除后的处置措施。</w:t>
      </w:r>
    </w:p>
    <w:p>
      <w:pPr>
        <w:pStyle w:val="2"/>
        <w:spacing w:line="360" w:lineRule="auto"/>
        <w:rPr>
          <w:rFonts w:hint="eastAsia" w:ascii="仿宋" w:hAnsi="仿宋" w:eastAsia="仿宋" w:cs="仿宋"/>
          <w:sz w:val="32"/>
          <w:szCs w:val="32"/>
        </w:rPr>
      </w:pPr>
    </w:p>
    <w:p>
      <w:pPr>
        <w:pStyle w:val="2"/>
        <w:spacing w:line="360" w:lineRule="auto"/>
        <w:rPr>
          <w:rFonts w:hint="eastAsia" w:ascii="仿宋" w:hAnsi="仿宋" w:eastAsia="仿宋" w:cs="仿宋"/>
          <w:sz w:val="32"/>
          <w:szCs w:val="32"/>
        </w:rPr>
      </w:pPr>
    </w:p>
    <w:p>
      <w:pPr>
        <w:pStyle w:val="2"/>
        <w:spacing w:line="360" w:lineRule="auto"/>
        <w:ind w:firstLine="6400" w:firstLineChars="2000"/>
        <w:rPr>
          <w:rFonts w:hint="eastAsia" w:ascii="仿宋" w:hAnsi="仿宋" w:eastAsia="仿宋" w:cs="仿宋"/>
          <w:sz w:val="32"/>
          <w:szCs w:val="32"/>
        </w:rPr>
      </w:pPr>
      <w:r>
        <w:rPr>
          <w:rFonts w:hint="eastAsia" w:ascii="仿宋" w:hAnsi="仿宋" w:eastAsia="仿宋" w:cs="仿宋"/>
          <w:sz w:val="32"/>
          <w:szCs w:val="32"/>
        </w:rPr>
        <w:t>蒋卉</w:t>
      </w:r>
    </w:p>
    <w:p>
      <w:pPr>
        <w:pStyle w:val="2"/>
        <w:spacing w:line="360" w:lineRule="auto"/>
        <w:ind w:firstLine="5440" w:firstLineChars="1700"/>
        <w:rPr>
          <w:rFonts w:hint="eastAsia" w:ascii="仿宋" w:hAnsi="仿宋" w:eastAsia="仿宋" w:cs="仿宋"/>
          <w:sz w:val="32"/>
          <w:szCs w:val="32"/>
        </w:rPr>
      </w:pPr>
      <w:r>
        <w:rPr>
          <w:rFonts w:hint="eastAsia" w:ascii="仿宋" w:hAnsi="仿宋" w:eastAsia="仿宋" w:cs="仿宋"/>
          <w:sz w:val="32"/>
          <w:szCs w:val="32"/>
        </w:rPr>
        <w:t>2020年1月19日</w:t>
      </w:r>
    </w:p>
    <w:p/>
    <w:p>
      <w:pPr>
        <w:pStyle w:val="2"/>
      </w:pPr>
    </w:p>
    <w:p>
      <w:pPr>
        <w:jc w:val="center"/>
        <w:rPr>
          <w:rFonts w:ascii="宋体" w:hAnsi="宋体"/>
          <w:b/>
          <w:sz w:val="32"/>
          <w:szCs w:val="32"/>
        </w:rPr>
      </w:pPr>
      <w:r>
        <w:rPr>
          <w:rFonts w:ascii="宋体" w:hAnsi="宋体"/>
          <w:b/>
          <w:sz w:val="32"/>
          <w:szCs w:val="32"/>
        </w:rPr>
        <w:t>白象</w:t>
      </w:r>
      <w:r>
        <w:rPr>
          <w:rFonts w:hint="eastAsia" w:ascii="宋体" w:hAnsi="宋体"/>
          <w:b/>
          <w:sz w:val="32"/>
          <w:szCs w:val="32"/>
        </w:rPr>
        <w:t>食品股份</w:t>
      </w:r>
      <w:r>
        <w:rPr>
          <w:rFonts w:ascii="宋体" w:hAnsi="宋体"/>
          <w:b/>
          <w:sz w:val="32"/>
          <w:szCs w:val="32"/>
        </w:rPr>
        <w:t>有限公司湖南分公司</w:t>
      </w:r>
    </w:p>
    <w:p>
      <w:pPr>
        <w:jc w:val="center"/>
        <w:rPr>
          <w:b/>
          <w:sz w:val="32"/>
          <w:szCs w:val="32"/>
        </w:rPr>
      </w:pPr>
      <w:r>
        <w:rPr>
          <w:rFonts w:ascii="宋体" w:hAnsi="宋体"/>
          <w:b/>
          <w:sz w:val="32"/>
          <w:szCs w:val="32"/>
        </w:rPr>
        <w:t>燃煤锅炉改天然气锅炉项目</w:t>
      </w:r>
      <w:r>
        <w:rPr>
          <w:rFonts w:hint="eastAsia" w:ascii="宋体" w:hAnsi="宋体"/>
          <w:b/>
          <w:bCs/>
          <w:sz w:val="32"/>
          <w:szCs w:val="32"/>
        </w:rPr>
        <w:t>环境影响报告表</w:t>
      </w:r>
    </w:p>
    <w:p>
      <w:pPr>
        <w:jc w:val="center"/>
        <w:rPr>
          <w:b/>
          <w:bCs/>
          <w:sz w:val="44"/>
          <w:szCs w:val="44"/>
        </w:rPr>
      </w:pPr>
      <w:r>
        <w:rPr>
          <w:rFonts w:hint="eastAsia" w:ascii="宋体" w:hAnsi="宋体"/>
          <w:b/>
          <w:bCs/>
          <w:sz w:val="32"/>
          <w:szCs w:val="32"/>
        </w:rPr>
        <w:t>技术审查意见</w:t>
      </w:r>
    </w:p>
    <w:p>
      <w:pPr>
        <w:pStyle w:val="9"/>
        <w:keepNext w:val="0"/>
        <w:keepLines w:val="0"/>
        <w:pageBreakBefore w:val="0"/>
        <w:widowControl w:val="0"/>
        <w:numPr>
          <w:ilvl w:val="0"/>
          <w:numId w:val="1"/>
        </w:numPr>
        <w:kinsoku/>
        <w:wordWrap/>
        <w:overflowPunct/>
        <w:topLinePunct w:val="0"/>
        <w:autoSpaceDE/>
        <w:autoSpaceDN/>
        <w:bidi w:val="0"/>
        <w:adjustRightInd/>
        <w:snapToGrid/>
        <w:ind w:left="0" w:firstLine="640" w:firstLineChars="200"/>
        <w:textAlignment w:val="auto"/>
        <w:rPr>
          <w:sz w:val="32"/>
          <w:szCs w:val="32"/>
        </w:rPr>
      </w:pPr>
      <w:r>
        <w:rPr>
          <w:rFonts w:hint="eastAsia" w:ascii="宋体" w:hAnsi="宋体"/>
          <w:sz w:val="32"/>
          <w:szCs w:val="32"/>
        </w:rPr>
        <w:t>报告表编制质量：</w:t>
      </w:r>
    </w:p>
    <w:p>
      <w:pPr>
        <w:pStyle w:val="9"/>
        <w:keepNext w:val="0"/>
        <w:keepLines w:val="0"/>
        <w:pageBreakBefore w:val="0"/>
        <w:widowControl w:val="0"/>
        <w:kinsoku/>
        <w:wordWrap/>
        <w:overflowPunct/>
        <w:topLinePunct w:val="0"/>
        <w:autoSpaceDE/>
        <w:autoSpaceDN/>
        <w:bidi w:val="0"/>
        <w:adjustRightInd/>
        <w:snapToGrid/>
        <w:ind w:left="0" w:firstLine="640" w:firstLineChars="200"/>
        <w:textAlignment w:val="auto"/>
        <w:rPr>
          <w:sz w:val="32"/>
          <w:szCs w:val="32"/>
        </w:rPr>
      </w:pPr>
      <w:r>
        <w:rPr>
          <w:rFonts w:hint="eastAsia" w:ascii="宋体" w:hAnsi="宋体"/>
          <w:sz w:val="32"/>
          <w:szCs w:val="32"/>
        </w:rPr>
        <w:t>该报告表内容较为全面，环境现状调查符合实际情况，适用标准正确，提出的污染防治措施较为可行，评价结论总体可信，报告表经适当修改后可上报审批。</w:t>
      </w:r>
    </w:p>
    <w:p>
      <w:pPr>
        <w:pStyle w:val="9"/>
        <w:keepNext w:val="0"/>
        <w:keepLines w:val="0"/>
        <w:pageBreakBefore w:val="0"/>
        <w:widowControl w:val="0"/>
        <w:numPr>
          <w:ilvl w:val="0"/>
          <w:numId w:val="1"/>
        </w:numPr>
        <w:kinsoku/>
        <w:wordWrap/>
        <w:overflowPunct/>
        <w:topLinePunct w:val="0"/>
        <w:autoSpaceDE/>
        <w:autoSpaceDN/>
        <w:bidi w:val="0"/>
        <w:adjustRightInd/>
        <w:snapToGrid/>
        <w:ind w:left="0" w:firstLine="640" w:firstLineChars="200"/>
        <w:textAlignment w:val="auto"/>
        <w:rPr>
          <w:rFonts w:ascii="宋体" w:hAnsi="宋体"/>
          <w:sz w:val="32"/>
          <w:szCs w:val="32"/>
        </w:rPr>
      </w:pPr>
      <w:r>
        <w:rPr>
          <w:rFonts w:hint="eastAsia" w:ascii="宋体" w:hAnsi="宋体"/>
          <w:sz w:val="32"/>
          <w:szCs w:val="32"/>
        </w:rPr>
        <w:t>工程建设和报告表修改中应注意的几个问题：</w:t>
      </w:r>
    </w:p>
    <w:p>
      <w:pPr>
        <w:pStyle w:val="9"/>
        <w:keepNext w:val="0"/>
        <w:keepLines w:val="0"/>
        <w:pageBreakBefore w:val="0"/>
        <w:widowControl w:val="0"/>
        <w:kinsoku/>
        <w:wordWrap/>
        <w:overflowPunct/>
        <w:topLinePunct w:val="0"/>
        <w:autoSpaceDE/>
        <w:autoSpaceDN/>
        <w:bidi w:val="0"/>
        <w:adjustRightInd/>
        <w:snapToGrid/>
        <w:ind w:left="0" w:firstLine="640" w:firstLineChars="200"/>
        <w:textAlignment w:val="auto"/>
        <w:rPr>
          <w:rFonts w:ascii="宋体" w:hAnsi="宋体"/>
          <w:sz w:val="32"/>
          <w:szCs w:val="32"/>
        </w:rPr>
      </w:pPr>
      <w:r>
        <w:rPr>
          <w:sz w:val="32"/>
          <w:szCs w:val="32"/>
        </w:rPr>
        <w:t>1</w:t>
      </w:r>
      <w:r>
        <w:rPr>
          <w:rFonts w:hint="eastAsia" w:ascii="宋体" w:hAnsi="宋体"/>
          <w:sz w:val="32"/>
          <w:szCs w:val="32"/>
        </w:rPr>
        <w:t>、须进一步补充说明本项目周边的基础环境背景状况。</w:t>
      </w:r>
    </w:p>
    <w:p>
      <w:pPr>
        <w:pStyle w:val="9"/>
        <w:keepNext w:val="0"/>
        <w:keepLines w:val="0"/>
        <w:pageBreakBefore w:val="0"/>
        <w:widowControl w:val="0"/>
        <w:kinsoku/>
        <w:wordWrap/>
        <w:overflowPunct/>
        <w:topLinePunct w:val="0"/>
        <w:autoSpaceDE/>
        <w:autoSpaceDN/>
        <w:bidi w:val="0"/>
        <w:adjustRightInd/>
        <w:snapToGrid/>
        <w:ind w:left="0" w:firstLine="640" w:firstLineChars="200"/>
        <w:textAlignment w:val="auto"/>
        <w:rPr>
          <w:rFonts w:ascii="宋体" w:hAnsi="宋体"/>
          <w:sz w:val="32"/>
          <w:szCs w:val="32"/>
        </w:rPr>
      </w:pPr>
      <w:r>
        <w:rPr>
          <w:rFonts w:hint="eastAsia" w:ascii="宋体" w:hAnsi="宋体"/>
          <w:sz w:val="32"/>
          <w:szCs w:val="32"/>
        </w:rPr>
        <w:t>2、本项目仅涉及锅炉改造部分，进一步核实改造前后污染物的减排情况，佐证项目的必要性和可行性。</w:t>
      </w:r>
    </w:p>
    <w:p>
      <w:pPr>
        <w:pStyle w:val="9"/>
        <w:keepNext w:val="0"/>
        <w:keepLines w:val="0"/>
        <w:pageBreakBefore w:val="0"/>
        <w:widowControl w:val="0"/>
        <w:kinsoku/>
        <w:wordWrap/>
        <w:overflowPunct/>
        <w:topLinePunct w:val="0"/>
        <w:autoSpaceDE/>
        <w:autoSpaceDN/>
        <w:bidi w:val="0"/>
        <w:adjustRightInd/>
        <w:snapToGrid/>
        <w:ind w:left="0" w:firstLine="640" w:firstLineChars="200"/>
        <w:textAlignment w:val="auto"/>
        <w:rPr>
          <w:rFonts w:ascii="宋体" w:hAnsi="宋体"/>
          <w:sz w:val="32"/>
          <w:szCs w:val="32"/>
        </w:rPr>
      </w:pPr>
      <w:r>
        <w:rPr>
          <w:rFonts w:hint="eastAsia" w:ascii="宋体" w:hAnsi="宋体"/>
          <w:sz w:val="32"/>
          <w:szCs w:val="32"/>
        </w:rPr>
        <w:t>3、从防火、防爆的安全角度进一步细化防范的安全措施及应对突发事件的应急预案。</w:t>
      </w:r>
    </w:p>
    <w:p>
      <w:pPr>
        <w:pStyle w:val="9"/>
        <w:keepNext w:val="0"/>
        <w:keepLines w:val="0"/>
        <w:pageBreakBefore w:val="0"/>
        <w:widowControl w:val="0"/>
        <w:kinsoku/>
        <w:wordWrap/>
        <w:overflowPunct/>
        <w:topLinePunct w:val="0"/>
        <w:autoSpaceDE/>
        <w:autoSpaceDN/>
        <w:bidi w:val="0"/>
        <w:adjustRightInd/>
        <w:snapToGrid/>
        <w:ind w:left="0" w:firstLine="640" w:firstLineChars="200"/>
        <w:textAlignment w:val="auto"/>
        <w:rPr>
          <w:rFonts w:ascii="宋体" w:hAnsi="宋体"/>
          <w:sz w:val="32"/>
          <w:szCs w:val="32"/>
        </w:rPr>
      </w:pPr>
      <w:r>
        <w:rPr>
          <w:rFonts w:hint="eastAsia" w:ascii="宋体" w:hAnsi="宋体"/>
          <w:sz w:val="32"/>
          <w:szCs w:val="32"/>
        </w:rPr>
        <w:t>4、本项目是锅炉的煤改气，所排废水的污染物类型有所变化，进一步论证该厂原有污水处理设施对现有废水的处理效果的可达性及处理设施规模的合理性。</w:t>
      </w:r>
    </w:p>
    <w:p>
      <w:pPr>
        <w:pStyle w:val="9"/>
        <w:keepNext w:val="0"/>
        <w:keepLines w:val="0"/>
        <w:pageBreakBefore w:val="0"/>
        <w:widowControl w:val="0"/>
        <w:kinsoku/>
        <w:wordWrap/>
        <w:overflowPunct/>
        <w:topLinePunct w:val="0"/>
        <w:autoSpaceDE/>
        <w:autoSpaceDN/>
        <w:bidi w:val="0"/>
        <w:adjustRightInd/>
        <w:snapToGrid/>
        <w:ind w:left="0" w:firstLine="640" w:firstLineChars="200"/>
        <w:textAlignment w:val="auto"/>
        <w:rPr>
          <w:rFonts w:ascii="宋体" w:hAnsi="宋体"/>
          <w:sz w:val="32"/>
          <w:szCs w:val="32"/>
        </w:rPr>
      </w:pPr>
      <w:r>
        <w:rPr>
          <w:rFonts w:hint="eastAsia" w:ascii="宋体" w:hAnsi="宋体"/>
          <w:sz w:val="32"/>
          <w:szCs w:val="32"/>
        </w:rPr>
        <w:t>5、进一步论证新建20</w:t>
      </w:r>
      <w:bookmarkStart w:id="0" w:name="_GoBack"/>
      <w:bookmarkEnd w:id="0"/>
      <w:r>
        <w:rPr>
          <w:rFonts w:hint="eastAsia" w:ascii="宋体" w:hAnsi="宋体"/>
          <w:sz w:val="32"/>
          <w:szCs w:val="32"/>
        </w:rPr>
        <w:t>米高烟囱的必要性（为何不能利用原有的50米高老烟囱？</w:t>
      </w:r>
      <w:r>
        <w:rPr>
          <w:rFonts w:hint="eastAsia" w:ascii="宋体" w:hAnsi="宋体"/>
          <w:sz w:val="32"/>
          <w:szCs w:val="32"/>
          <w:lang w:eastAsia="zh-CN"/>
        </w:rPr>
        <w:t>）</w:t>
      </w:r>
      <w:r>
        <w:rPr>
          <w:rFonts w:hint="eastAsia" w:ascii="宋体" w:hAnsi="宋体"/>
          <w:sz w:val="32"/>
          <w:szCs w:val="32"/>
        </w:rPr>
        <w:t>。</w:t>
      </w:r>
    </w:p>
    <w:p>
      <w:pPr>
        <w:pStyle w:val="9"/>
        <w:keepNext w:val="0"/>
        <w:keepLines w:val="0"/>
        <w:pageBreakBefore w:val="0"/>
        <w:widowControl w:val="0"/>
        <w:kinsoku/>
        <w:wordWrap/>
        <w:overflowPunct/>
        <w:topLinePunct w:val="0"/>
        <w:autoSpaceDE/>
        <w:autoSpaceDN/>
        <w:bidi w:val="0"/>
        <w:adjustRightInd/>
        <w:snapToGrid/>
        <w:ind w:left="0" w:firstLine="640" w:firstLineChars="200"/>
        <w:textAlignment w:val="auto"/>
        <w:rPr>
          <w:rFonts w:ascii="宋体" w:hAnsi="宋体"/>
          <w:sz w:val="32"/>
          <w:szCs w:val="32"/>
        </w:rPr>
      </w:pPr>
      <w:r>
        <w:rPr>
          <w:rFonts w:hint="eastAsia" w:ascii="宋体" w:hAnsi="宋体"/>
          <w:sz w:val="32"/>
          <w:szCs w:val="32"/>
        </w:rPr>
        <w:t>6、报告表应对本项目选址的合理性做进一步分析，提出本项目选址与周边敏感建筑物的合适距离。</w:t>
      </w:r>
    </w:p>
    <w:p>
      <w:pPr>
        <w:pStyle w:val="9"/>
        <w:ind w:left="420" w:firstLine="0" w:firstLineChars="0"/>
        <w:jc w:val="right"/>
        <w:rPr>
          <w:rFonts w:hint="eastAsia" w:ascii="宋体" w:hAnsi="宋体"/>
          <w:sz w:val="32"/>
          <w:szCs w:val="32"/>
        </w:rPr>
      </w:pPr>
    </w:p>
    <w:p>
      <w:pPr>
        <w:pStyle w:val="9"/>
        <w:ind w:left="420" w:firstLine="0" w:firstLineChars="0"/>
        <w:jc w:val="right"/>
        <w:rPr>
          <w:rFonts w:ascii="宋体" w:hAnsi="宋体"/>
          <w:sz w:val="32"/>
          <w:szCs w:val="32"/>
        </w:rPr>
      </w:pPr>
      <w:r>
        <w:rPr>
          <w:rFonts w:hint="eastAsia" w:ascii="宋体" w:hAnsi="宋体"/>
          <w:sz w:val="32"/>
          <w:szCs w:val="32"/>
        </w:rPr>
        <w:t>审查人：陈文雄</w:t>
      </w:r>
    </w:p>
    <w:p>
      <w:pPr>
        <w:pStyle w:val="2"/>
        <w:jc w:val="right"/>
        <w:rPr>
          <w:rFonts w:ascii="宋体" w:hAnsi="宋体"/>
          <w:sz w:val="32"/>
          <w:szCs w:val="32"/>
        </w:rPr>
      </w:pPr>
      <w:r>
        <w:rPr>
          <w:rFonts w:ascii="宋体" w:hAnsi="宋体"/>
          <w:sz w:val="32"/>
          <w:szCs w:val="32"/>
        </w:rPr>
        <w:t>2020年1月20日</w:t>
      </w:r>
    </w:p>
    <w:p>
      <w:pPr>
        <w:pStyle w:val="2"/>
        <w:jc w:val="right"/>
        <w:rPr>
          <w:rFonts w:ascii="宋体" w:hAnsi="宋体"/>
          <w:sz w:val="32"/>
          <w:szCs w:val="32"/>
        </w:rPr>
      </w:pPr>
    </w:p>
    <w:p>
      <w:pPr>
        <w:pStyle w:val="2"/>
        <w:jc w:val="right"/>
        <w:rPr>
          <w:rFonts w:ascii="宋体" w:hAnsi="宋体"/>
          <w:sz w:val="32"/>
          <w:szCs w:val="32"/>
        </w:rPr>
      </w:pPr>
    </w:p>
    <w:p>
      <w:pPr>
        <w:pStyle w:val="2"/>
        <w:jc w:val="right"/>
        <w:rPr>
          <w:rFonts w:ascii="宋体" w:hAnsi="宋体"/>
          <w:sz w:val="32"/>
          <w:szCs w:val="32"/>
        </w:rPr>
      </w:pPr>
    </w:p>
    <w:p>
      <w:pPr>
        <w:jc w:val="center"/>
        <w:rPr>
          <w:rFonts w:hint="eastAsia" w:ascii="宋体" w:hAnsi="宋体"/>
          <w:b/>
          <w:bCs/>
          <w:sz w:val="32"/>
          <w:szCs w:val="32"/>
        </w:rPr>
      </w:pPr>
      <w:r>
        <w:rPr>
          <w:rFonts w:hint="eastAsia" w:ascii="宋体" w:hAnsi="宋体"/>
          <w:b/>
          <w:bCs/>
          <w:sz w:val="32"/>
          <w:szCs w:val="32"/>
        </w:rPr>
        <w:t>白象食品股份有限公司湖南分公司燃煤锅炉改天然气锅炉项目环境影响报告表技术审查意见</w:t>
      </w:r>
    </w:p>
    <w:p>
      <w:pPr>
        <w:pStyle w:val="9"/>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firstLine="560" w:firstLineChars="200"/>
        <w:jc w:val="both"/>
        <w:textAlignment w:val="auto"/>
        <w:rPr>
          <w:sz w:val="28"/>
          <w:szCs w:val="28"/>
        </w:rPr>
      </w:pPr>
      <w:r>
        <w:rPr>
          <w:rFonts w:hint="eastAsia" w:ascii="宋体" w:hAnsi="宋体"/>
          <w:sz w:val="28"/>
          <w:szCs w:val="28"/>
        </w:rPr>
        <w:t>报告表编制质量：</w:t>
      </w:r>
    </w:p>
    <w:p>
      <w:pPr>
        <w:pStyle w:val="9"/>
        <w:keepNext w:val="0"/>
        <w:keepLines w:val="0"/>
        <w:pageBreakBefore w:val="0"/>
        <w:widowControl w:val="0"/>
        <w:kinsoku/>
        <w:wordWrap/>
        <w:overflowPunct/>
        <w:topLinePunct w:val="0"/>
        <w:autoSpaceDE/>
        <w:autoSpaceDN/>
        <w:bidi w:val="0"/>
        <w:adjustRightInd/>
        <w:snapToGrid/>
        <w:spacing w:line="360" w:lineRule="auto"/>
        <w:ind w:left="0" w:firstLine="560" w:firstLineChars="200"/>
        <w:jc w:val="both"/>
        <w:textAlignment w:val="auto"/>
        <w:rPr>
          <w:sz w:val="28"/>
          <w:szCs w:val="28"/>
        </w:rPr>
      </w:pPr>
      <w:r>
        <w:rPr>
          <w:rFonts w:hint="eastAsia" w:ascii="宋体" w:hAnsi="宋体"/>
          <w:sz w:val="28"/>
          <w:szCs w:val="28"/>
        </w:rPr>
        <w:t>该报告表内容较为全面，环境现状调查符合实际情况，适用标准正确，提出的污染防治措施较为可行，评价结论总体可信，报告表经适当修改后可上报审批。</w:t>
      </w:r>
    </w:p>
    <w:p>
      <w:pPr>
        <w:pStyle w:val="9"/>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firstLine="560" w:firstLineChars="200"/>
        <w:jc w:val="both"/>
        <w:textAlignment w:val="auto"/>
        <w:rPr>
          <w:rFonts w:ascii="宋体" w:hAnsi="宋体"/>
          <w:sz w:val="28"/>
          <w:szCs w:val="28"/>
        </w:rPr>
      </w:pPr>
      <w:r>
        <w:rPr>
          <w:rFonts w:hint="eastAsia" w:ascii="宋体" w:hAnsi="宋体"/>
          <w:sz w:val="28"/>
          <w:szCs w:val="28"/>
        </w:rPr>
        <w:t>工程建设和报告表修改中应注意的几个问题：</w:t>
      </w:r>
    </w:p>
    <w:p>
      <w:pPr>
        <w:pStyle w:val="9"/>
        <w:keepNext w:val="0"/>
        <w:keepLines w:val="0"/>
        <w:pageBreakBefore w:val="0"/>
        <w:widowControl w:val="0"/>
        <w:kinsoku/>
        <w:wordWrap/>
        <w:overflowPunct/>
        <w:topLinePunct w:val="0"/>
        <w:autoSpaceDE/>
        <w:autoSpaceDN/>
        <w:bidi w:val="0"/>
        <w:adjustRightInd/>
        <w:snapToGrid/>
        <w:spacing w:line="360" w:lineRule="auto"/>
        <w:ind w:left="0" w:firstLine="560" w:firstLineChars="200"/>
        <w:jc w:val="both"/>
        <w:textAlignment w:val="auto"/>
        <w:rPr>
          <w:rFonts w:hint="default"/>
          <w:sz w:val="28"/>
          <w:szCs w:val="28"/>
          <w:lang w:val="en-US" w:eastAsia="zh-CN"/>
        </w:rPr>
      </w:pPr>
      <w:r>
        <w:rPr>
          <w:rFonts w:hint="eastAsia"/>
          <w:sz w:val="28"/>
          <w:szCs w:val="28"/>
          <w:lang w:val="en-US" w:eastAsia="zh-CN"/>
        </w:rPr>
        <w:t>1、完善原有情况分析。</w:t>
      </w:r>
    </w:p>
    <w:p>
      <w:pPr>
        <w:pStyle w:val="9"/>
        <w:keepNext w:val="0"/>
        <w:keepLines w:val="0"/>
        <w:pageBreakBefore w:val="0"/>
        <w:widowControl w:val="0"/>
        <w:kinsoku/>
        <w:wordWrap/>
        <w:overflowPunct/>
        <w:topLinePunct w:val="0"/>
        <w:autoSpaceDE/>
        <w:autoSpaceDN/>
        <w:bidi w:val="0"/>
        <w:adjustRightInd/>
        <w:snapToGrid/>
        <w:spacing w:line="360" w:lineRule="auto"/>
        <w:ind w:left="0" w:firstLine="560" w:firstLineChars="200"/>
        <w:jc w:val="both"/>
        <w:textAlignment w:val="auto"/>
        <w:rPr>
          <w:rFonts w:hint="eastAsia"/>
          <w:sz w:val="28"/>
          <w:szCs w:val="28"/>
          <w:lang w:eastAsia="zh-CN"/>
        </w:rPr>
      </w:pPr>
      <w:r>
        <w:rPr>
          <w:rFonts w:hint="eastAsia"/>
          <w:sz w:val="28"/>
          <w:szCs w:val="28"/>
          <w:lang w:val="en-US" w:eastAsia="zh-CN"/>
        </w:rPr>
        <w:t>2</w:t>
      </w:r>
      <w:r>
        <w:rPr>
          <w:rFonts w:hint="eastAsia"/>
          <w:sz w:val="28"/>
          <w:szCs w:val="28"/>
        </w:rPr>
        <w:t>、校核2016年北港河水质数据的有效性</w:t>
      </w:r>
      <w:r>
        <w:rPr>
          <w:rFonts w:hint="eastAsia"/>
          <w:sz w:val="28"/>
          <w:szCs w:val="28"/>
          <w:lang w:eastAsia="zh-CN"/>
        </w:rPr>
        <w:t>。</w:t>
      </w:r>
    </w:p>
    <w:p>
      <w:pPr>
        <w:pStyle w:val="9"/>
        <w:keepNext w:val="0"/>
        <w:keepLines w:val="0"/>
        <w:pageBreakBefore w:val="0"/>
        <w:widowControl w:val="0"/>
        <w:kinsoku/>
        <w:wordWrap/>
        <w:overflowPunct/>
        <w:topLinePunct w:val="0"/>
        <w:autoSpaceDE/>
        <w:autoSpaceDN/>
        <w:bidi w:val="0"/>
        <w:adjustRightInd/>
        <w:snapToGrid/>
        <w:spacing w:line="360" w:lineRule="auto"/>
        <w:ind w:left="0" w:firstLine="560" w:firstLineChars="200"/>
        <w:jc w:val="both"/>
        <w:textAlignment w:val="auto"/>
        <w:rPr>
          <w:rFonts w:hint="eastAsia" w:eastAsia="宋体"/>
          <w:sz w:val="28"/>
          <w:szCs w:val="28"/>
          <w:lang w:eastAsia="zh-CN"/>
        </w:rPr>
      </w:pPr>
      <w:r>
        <w:rPr>
          <w:rFonts w:hint="eastAsia"/>
          <w:sz w:val="28"/>
          <w:szCs w:val="28"/>
          <w:lang w:val="en-US" w:eastAsia="zh-CN"/>
        </w:rPr>
        <w:t>3</w:t>
      </w:r>
      <w:r>
        <w:rPr>
          <w:rFonts w:hint="eastAsia"/>
          <w:sz w:val="28"/>
          <w:szCs w:val="28"/>
        </w:rPr>
        <w:t>、校核相关标准，噪声执行工业企业厂界噪声</w:t>
      </w:r>
      <w:r>
        <w:rPr>
          <w:rFonts w:hint="eastAsia"/>
          <w:sz w:val="28"/>
          <w:szCs w:val="28"/>
          <w:lang w:eastAsia="zh-CN"/>
        </w:rPr>
        <w:t>。</w:t>
      </w:r>
    </w:p>
    <w:p>
      <w:pPr>
        <w:pStyle w:val="9"/>
        <w:keepNext w:val="0"/>
        <w:keepLines w:val="0"/>
        <w:pageBreakBefore w:val="0"/>
        <w:widowControl w:val="0"/>
        <w:kinsoku/>
        <w:wordWrap/>
        <w:overflowPunct/>
        <w:topLinePunct w:val="0"/>
        <w:autoSpaceDE/>
        <w:autoSpaceDN/>
        <w:bidi w:val="0"/>
        <w:adjustRightInd/>
        <w:snapToGrid/>
        <w:spacing w:line="360" w:lineRule="auto"/>
        <w:ind w:left="0" w:firstLine="560" w:firstLineChars="200"/>
        <w:jc w:val="both"/>
        <w:textAlignment w:val="auto"/>
        <w:rPr>
          <w:rFonts w:hint="eastAsia"/>
          <w:sz w:val="28"/>
          <w:szCs w:val="28"/>
          <w:lang w:val="en-US" w:eastAsia="zh-CN"/>
        </w:rPr>
      </w:pPr>
      <w:r>
        <w:rPr>
          <w:rFonts w:hint="eastAsia"/>
          <w:sz w:val="28"/>
          <w:szCs w:val="28"/>
          <w:lang w:val="en-US" w:eastAsia="zh-CN"/>
        </w:rPr>
        <w:t>4、</w:t>
      </w:r>
      <w:r>
        <w:rPr>
          <w:rFonts w:hint="eastAsia"/>
          <w:sz w:val="28"/>
          <w:szCs w:val="28"/>
        </w:rPr>
        <w:t>校核</w:t>
      </w:r>
      <w:r>
        <w:rPr>
          <w:rFonts w:hint="eastAsia"/>
          <w:sz w:val="28"/>
          <w:szCs w:val="28"/>
          <w:lang w:eastAsia="zh-CN"/>
        </w:rPr>
        <w:t>项目废气、废水排放浓度及排放量</w:t>
      </w:r>
      <w:r>
        <w:rPr>
          <w:rFonts w:hint="eastAsia"/>
          <w:sz w:val="28"/>
          <w:szCs w:val="28"/>
          <w:lang w:val="en-US" w:eastAsia="zh-CN"/>
        </w:rPr>
        <w:t>。</w:t>
      </w:r>
    </w:p>
    <w:p>
      <w:pPr>
        <w:pStyle w:val="9"/>
        <w:keepNext w:val="0"/>
        <w:keepLines w:val="0"/>
        <w:pageBreakBefore w:val="0"/>
        <w:widowControl w:val="0"/>
        <w:kinsoku/>
        <w:wordWrap/>
        <w:overflowPunct/>
        <w:topLinePunct w:val="0"/>
        <w:autoSpaceDE/>
        <w:autoSpaceDN/>
        <w:bidi w:val="0"/>
        <w:adjustRightInd/>
        <w:snapToGrid/>
        <w:spacing w:line="360" w:lineRule="auto"/>
        <w:ind w:left="0" w:firstLine="560" w:firstLineChars="200"/>
        <w:jc w:val="both"/>
        <w:textAlignment w:val="auto"/>
        <w:rPr>
          <w:rFonts w:hint="eastAsia"/>
          <w:sz w:val="28"/>
          <w:szCs w:val="28"/>
          <w:lang w:val="en-US" w:eastAsia="zh-CN"/>
        </w:rPr>
      </w:pPr>
      <w:r>
        <w:rPr>
          <w:rFonts w:hint="eastAsia"/>
          <w:sz w:val="28"/>
          <w:szCs w:val="28"/>
          <w:lang w:val="en-US" w:eastAsia="zh-CN"/>
        </w:rPr>
        <w:t>5、强化项目废水可行性分析。</w:t>
      </w:r>
    </w:p>
    <w:p>
      <w:pPr>
        <w:pStyle w:val="9"/>
        <w:keepNext w:val="0"/>
        <w:keepLines w:val="0"/>
        <w:pageBreakBefore w:val="0"/>
        <w:widowControl w:val="0"/>
        <w:kinsoku/>
        <w:wordWrap/>
        <w:overflowPunct/>
        <w:topLinePunct w:val="0"/>
        <w:autoSpaceDE/>
        <w:autoSpaceDN/>
        <w:bidi w:val="0"/>
        <w:adjustRightInd/>
        <w:snapToGrid/>
        <w:spacing w:line="360" w:lineRule="auto"/>
        <w:ind w:left="0" w:firstLine="560" w:firstLineChars="200"/>
        <w:jc w:val="both"/>
        <w:textAlignment w:val="auto"/>
        <w:rPr>
          <w:rFonts w:hint="eastAsia"/>
          <w:sz w:val="28"/>
          <w:szCs w:val="28"/>
          <w:lang w:val="en-US" w:eastAsia="zh-CN"/>
        </w:rPr>
      </w:pPr>
      <w:r>
        <w:rPr>
          <w:rFonts w:hint="eastAsia"/>
          <w:sz w:val="28"/>
          <w:szCs w:val="28"/>
          <w:lang w:val="en-US" w:eastAsia="zh-CN"/>
        </w:rPr>
        <w:t>6、根据本项目废气、废水、固废产生情况，校核三本账。</w:t>
      </w:r>
    </w:p>
    <w:p>
      <w:pPr>
        <w:pStyle w:val="9"/>
        <w:keepNext w:val="0"/>
        <w:keepLines w:val="0"/>
        <w:pageBreakBefore w:val="0"/>
        <w:widowControl w:val="0"/>
        <w:kinsoku/>
        <w:wordWrap/>
        <w:overflowPunct/>
        <w:topLinePunct w:val="0"/>
        <w:autoSpaceDE/>
        <w:autoSpaceDN/>
        <w:bidi w:val="0"/>
        <w:adjustRightInd/>
        <w:snapToGrid/>
        <w:spacing w:line="360" w:lineRule="auto"/>
        <w:ind w:left="0" w:firstLine="560" w:firstLineChars="200"/>
        <w:jc w:val="both"/>
        <w:textAlignment w:val="auto"/>
        <w:rPr>
          <w:rFonts w:hint="eastAsia"/>
          <w:sz w:val="28"/>
          <w:szCs w:val="28"/>
        </w:rPr>
      </w:pPr>
      <w:r>
        <w:rPr>
          <w:rFonts w:hint="eastAsia"/>
          <w:sz w:val="28"/>
          <w:szCs w:val="28"/>
          <w:lang w:val="en-US" w:eastAsia="zh-CN"/>
        </w:rPr>
        <w:t>7、核算</w:t>
      </w:r>
      <w:r>
        <w:rPr>
          <w:rFonts w:hint="eastAsia"/>
          <w:sz w:val="28"/>
          <w:szCs w:val="28"/>
        </w:rPr>
        <w:t>项目实施后对大气污染物二氧化硫、氮氧化物的削减量</w:t>
      </w:r>
      <w:r>
        <w:rPr>
          <w:rFonts w:hint="eastAsia"/>
          <w:sz w:val="28"/>
          <w:szCs w:val="28"/>
          <w:lang w:eastAsia="zh-CN"/>
        </w:rPr>
        <w:t>，据此完善总量分析</w:t>
      </w:r>
      <w:r>
        <w:rPr>
          <w:rFonts w:hint="eastAsia"/>
          <w:sz w:val="28"/>
          <w:szCs w:val="28"/>
        </w:rPr>
        <w:t>。</w:t>
      </w:r>
    </w:p>
    <w:p>
      <w:pPr>
        <w:pStyle w:val="9"/>
        <w:keepNext w:val="0"/>
        <w:keepLines w:val="0"/>
        <w:pageBreakBefore w:val="0"/>
        <w:widowControl w:val="0"/>
        <w:kinsoku/>
        <w:wordWrap/>
        <w:overflowPunct/>
        <w:topLinePunct w:val="0"/>
        <w:autoSpaceDE/>
        <w:autoSpaceDN/>
        <w:bidi w:val="0"/>
        <w:adjustRightInd/>
        <w:snapToGrid/>
        <w:spacing w:line="360" w:lineRule="auto"/>
        <w:ind w:left="0" w:firstLine="560" w:firstLineChars="200"/>
        <w:jc w:val="both"/>
        <w:textAlignment w:val="auto"/>
        <w:rPr>
          <w:rFonts w:hint="eastAsia"/>
          <w:sz w:val="28"/>
          <w:szCs w:val="28"/>
        </w:rPr>
      </w:pPr>
    </w:p>
    <w:p>
      <w:pPr>
        <w:pStyle w:val="9"/>
        <w:keepNext w:val="0"/>
        <w:keepLines w:val="0"/>
        <w:pageBreakBefore w:val="0"/>
        <w:widowControl w:val="0"/>
        <w:kinsoku/>
        <w:wordWrap w:val="0"/>
        <w:overflowPunct/>
        <w:topLinePunct w:val="0"/>
        <w:autoSpaceDE/>
        <w:autoSpaceDN/>
        <w:bidi w:val="0"/>
        <w:adjustRightInd/>
        <w:snapToGrid/>
        <w:spacing w:line="360" w:lineRule="auto"/>
        <w:ind w:left="0" w:firstLine="560" w:firstLineChars="200"/>
        <w:jc w:val="center"/>
        <w:textAlignment w:val="auto"/>
        <w:rPr>
          <w:rFonts w:hint="default" w:ascii="宋体" w:hAnsi="宋体" w:eastAsia="宋体"/>
          <w:color w:val="auto"/>
          <w:sz w:val="28"/>
          <w:szCs w:val="28"/>
          <w:lang w:val="en-US" w:eastAsia="zh-CN"/>
        </w:rPr>
      </w:pPr>
      <w:r>
        <w:rPr>
          <w:rFonts w:hint="eastAsia" w:ascii="宋体" w:hAnsi="宋体"/>
          <w:color w:val="auto"/>
          <w:sz w:val="28"/>
          <w:szCs w:val="28"/>
          <w:lang w:val="en-US" w:eastAsia="zh-CN"/>
        </w:rPr>
        <w:t xml:space="preserve">                                 </w:t>
      </w:r>
      <w:r>
        <w:rPr>
          <w:rFonts w:hint="eastAsia" w:ascii="宋体" w:hAnsi="宋体"/>
          <w:color w:val="auto"/>
          <w:sz w:val="28"/>
          <w:szCs w:val="28"/>
        </w:rPr>
        <w:t>审查人：</w:t>
      </w:r>
      <w:r>
        <w:rPr>
          <w:rFonts w:hint="eastAsia" w:ascii="宋体" w:hAnsi="宋体"/>
          <w:color w:val="auto"/>
          <w:sz w:val="28"/>
          <w:szCs w:val="28"/>
          <w:lang w:val="en-US" w:eastAsia="zh-CN"/>
        </w:rPr>
        <w:t>方潭</w:t>
      </w:r>
    </w:p>
    <w:p>
      <w:pPr>
        <w:pStyle w:val="9"/>
        <w:keepNext w:val="0"/>
        <w:keepLines w:val="0"/>
        <w:pageBreakBefore w:val="0"/>
        <w:widowControl w:val="0"/>
        <w:kinsoku/>
        <w:wordWrap/>
        <w:overflowPunct/>
        <w:topLinePunct w:val="0"/>
        <w:autoSpaceDE/>
        <w:autoSpaceDN/>
        <w:bidi w:val="0"/>
        <w:adjustRightInd/>
        <w:snapToGrid/>
        <w:spacing w:line="360" w:lineRule="auto"/>
        <w:ind w:left="0" w:firstLine="560" w:firstLineChars="200"/>
        <w:jc w:val="center"/>
        <w:textAlignment w:val="auto"/>
        <w:rPr>
          <w:color w:val="0000FF"/>
        </w:rPr>
      </w:pPr>
      <w:r>
        <w:rPr>
          <w:rFonts w:hint="eastAsia" w:ascii="宋体" w:hAnsi="宋体"/>
          <w:color w:val="auto"/>
          <w:sz w:val="28"/>
          <w:szCs w:val="28"/>
          <w:lang w:val="en-US" w:eastAsia="zh-CN"/>
        </w:rPr>
        <w:t xml:space="preserve">                                </w:t>
      </w:r>
      <w:r>
        <w:rPr>
          <w:rFonts w:ascii="宋体" w:hAnsi="宋体"/>
          <w:color w:val="auto"/>
          <w:sz w:val="28"/>
          <w:szCs w:val="28"/>
        </w:rPr>
        <w:t>2020年1月20日</w:t>
      </w:r>
    </w:p>
    <w:p>
      <w:pPr>
        <w:pStyle w:val="2"/>
        <w:jc w:val="both"/>
        <w:rPr>
          <w:rFonts w:ascii="宋体" w:hAnsi="宋体"/>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085F5F"/>
    <w:multiLevelType w:val="multilevel"/>
    <w:tmpl w:val="4D085F5F"/>
    <w:lvl w:ilvl="0" w:tentative="0">
      <w:start w:val="1"/>
      <w:numFmt w:val="japaneseCounting"/>
      <w:lvlText w:val="%1、"/>
      <w:lvlJc w:val="left"/>
      <w:pPr>
        <w:ind w:left="420" w:hanging="420"/>
      </w:pPr>
      <w:rPr>
        <w:rFonts w:hint="default" w:ascii="Times New Roman" w:hAnsi="Times New Roman" w:cs="Times New Roman"/>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D8302B"/>
    <w:rsid w:val="0C3B09EA"/>
    <w:rsid w:val="10AA4FF9"/>
    <w:rsid w:val="1FBC428A"/>
    <w:rsid w:val="22CB55E5"/>
    <w:rsid w:val="2494688B"/>
    <w:rsid w:val="2B7C093D"/>
    <w:rsid w:val="2BD5293F"/>
    <w:rsid w:val="2CFC03F1"/>
    <w:rsid w:val="2F750FCC"/>
    <w:rsid w:val="3159603C"/>
    <w:rsid w:val="34135078"/>
    <w:rsid w:val="38323AB9"/>
    <w:rsid w:val="3AF044C9"/>
    <w:rsid w:val="404B2D6A"/>
    <w:rsid w:val="40874368"/>
    <w:rsid w:val="47C56822"/>
    <w:rsid w:val="47C6623D"/>
    <w:rsid w:val="48760710"/>
    <w:rsid w:val="48F60B34"/>
    <w:rsid w:val="4D195CE4"/>
    <w:rsid w:val="51430BFE"/>
    <w:rsid w:val="585E337F"/>
    <w:rsid w:val="5A30245B"/>
    <w:rsid w:val="5D07377B"/>
    <w:rsid w:val="61F33B40"/>
    <w:rsid w:val="6C320FA1"/>
    <w:rsid w:val="6F0A4CC2"/>
    <w:rsid w:val="779107C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20" w:lineRule="exact"/>
      <w:jc w:val="both"/>
    </w:pPr>
    <w:rPr>
      <w:rFonts w:asciiTheme="minorHAnsi" w:hAnsiTheme="minorHAnsi" w:eastAsiaTheme="minorEastAsia" w:cstheme="minorBidi"/>
      <w:kern w:val="2"/>
      <w:sz w:val="24"/>
      <w:szCs w:val="22"/>
      <w:lang w:val="en-US" w:eastAsia="zh-CN" w:bidi="ar-SA"/>
    </w:rPr>
  </w:style>
  <w:style w:type="paragraph" w:styleId="3">
    <w:name w:val="heading 1"/>
    <w:basedOn w:val="1"/>
    <w:next w:val="1"/>
    <w:qFormat/>
    <w:uiPriority w:val="0"/>
    <w:pPr>
      <w:keepNext/>
      <w:keepLines/>
      <w:spacing w:beforeLines="0" w:beforeAutospacing="0" w:afterLines="0" w:afterAutospacing="0" w:line="360" w:lineRule="auto"/>
      <w:ind w:firstLine="0" w:firstLineChars="0"/>
      <w:outlineLvl w:val="0"/>
    </w:pPr>
    <w:rPr>
      <w:rFonts w:eastAsia="宋体"/>
      <w:b/>
      <w:kern w:val="44"/>
      <w:sz w:val="32"/>
      <w:szCs w:val="24"/>
    </w:rPr>
  </w:style>
  <w:style w:type="paragraph" w:styleId="4">
    <w:name w:val="heading 2"/>
    <w:basedOn w:val="1"/>
    <w:next w:val="1"/>
    <w:semiHidden/>
    <w:unhideWhenUsed/>
    <w:qFormat/>
    <w:uiPriority w:val="0"/>
    <w:pPr>
      <w:keepNext/>
      <w:spacing w:line="360" w:lineRule="auto"/>
      <w:ind w:firstLine="883" w:firstLineChars="200"/>
      <w:outlineLvl w:val="1"/>
    </w:pPr>
    <w:rPr>
      <w:rFonts w:ascii="Times New Roman" w:hAnsi="Times New Roman"/>
      <w:b/>
      <w:sz w:val="28"/>
      <w:szCs w:val="22"/>
    </w:rPr>
  </w:style>
  <w:style w:type="paragraph" w:styleId="5">
    <w:name w:val="heading 3"/>
    <w:basedOn w:val="1"/>
    <w:next w:val="1"/>
    <w:semiHidden/>
    <w:unhideWhenUsed/>
    <w:qFormat/>
    <w:uiPriority w:val="0"/>
    <w:pPr>
      <w:keepNext/>
      <w:keepLines/>
      <w:spacing w:beforeLines="0" w:beforeAutospacing="0" w:afterLines="0" w:afterAutospacing="0" w:line="360" w:lineRule="auto"/>
      <w:ind w:firstLine="883" w:firstLineChars="200"/>
      <w:outlineLvl w:val="2"/>
    </w:pPr>
    <w:rPr>
      <w:rFonts w:ascii="Times New Roman" w:hAnsi="Times New Roman"/>
      <w:b/>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6">
    <w:name w:val="Body Text First Indent"/>
    <w:basedOn w:val="2"/>
    <w:qFormat/>
    <w:uiPriority w:val="0"/>
    <w:pPr>
      <w:ind w:firstLine="420" w:firstLineChars="100"/>
    </w:pPr>
  </w:style>
  <w:style w:type="paragraph" w:customStyle="1" w:styleId="9">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庚戌の虎</cp:lastModifiedBy>
  <dcterms:modified xsi:type="dcterms:W3CDTF">2020-01-20T21:05:28Z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